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79FC9" w14:textId="77777777" w:rsidR="00631FD7" w:rsidRPr="008527B9" w:rsidRDefault="00631FD7" w:rsidP="008527B9">
      <w:pPr>
        <w:pStyle w:val="Heading1"/>
        <w:rPr>
          <w:rFonts w:ascii="Arial" w:hAnsi="Arial" w:cs="Arial"/>
          <w:sz w:val="32"/>
          <w:szCs w:val="32"/>
        </w:rPr>
      </w:pPr>
      <w:r w:rsidRPr="008527B9">
        <w:rPr>
          <w:rFonts w:ascii="Arial" w:hAnsi="Arial" w:cs="Arial"/>
          <w:sz w:val="32"/>
          <w:szCs w:val="32"/>
        </w:rPr>
        <w:t>Summary of Social Work Governance and Assurance Review Across Scotland</w:t>
      </w:r>
    </w:p>
    <w:p w14:paraId="07C9C8FA" w14:textId="77777777" w:rsidR="00631FD7" w:rsidRPr="008527B9" w:rsidRDefault="00631FD7" w:rsidP="008527B9">
      <w:pPr>
        <w:pStyle w:val="Heading2"/>
        <w:rPr>
          <w:rFonts w:ascii="Arial" w:hAnsi="Arial" w:cs="Arial"/>
          <w:sz w:val="28"/>
          <w:szCs w:val="28"/>
        </w:rPr>
      </w:pPr>
      <w:r w:rsidRPr="008527B9">
        <w:rPr>
          <w:rFonts w:ascii="Arial" w:hAnsi="Arial" w:cs="Arial"/>
          <w:sz w:val="28"/>
          <w:szCs w:val="28"/>
        </w:rPr>
        <w:t>Key Messages</w:t>
      </w:r>
    </w:p>
    <w:p w14:paraId="632FC1F6" w14:textId="77777777" w:rsidR="00631FD7" w:rsidRPr="00631FD7" w:rsidRDefault="00631FD7" w:rsidP="00631FD7">
      <w:r w:rsidRPr="00631FD7">
        <w:t>The Care Inspectorate's 2024 review of social work governance and assurance arrangements across Scotland identified several key findings:</w:t>
      </w:r>
    </w:p>
    <w:p w14:paraId="3A30DB7A" w14:textId="0CB89F29" w:rsidR="00631FD7" w:rsidRPr="00631FD7" w:rsidRDefault="00631FD7" w:rsidP="00631FD7">
      <w:pPr>
        <w:numPr>
          <w:ilvl w:val="0"/>
          <w:numId w:val="1"/>
        </w:numPr>
      </w:pPr>
      <w:r w:rsidRPr="00631FD7">
        <w:rPr>
          <w:b/>
          <w:bCs/>
        </w:rPr>
        <w:t>Governance arrangements</w:t>
      </w:r>
      <w:r w:rsidRPr="00631FD7">
        <w:t xml:space="preserve"> are generally effective despite being complex, with most staff understanding reporting lines. Dedicated social work governance boards</w:t>
      </w:r>
      <w:r w:rsidR="00ED6D12">
        <w:t xml:space="preserve"> -</w:t>
      </w:r>
      <w:r w:rsidR="00ED6D12" w:rsidRPr="00ED6D12">
        <w:t>the body responsible for ensuring the quality and accountability of social work services</w:t>
      </w:r>
      <w:r w:rsidR="00ED6D12">
        <w:t>,</w:t>
      </w:r>
      <w:r w:rsidR="00ED6D12" w:rsidRPr="00ED6D12">
        <w:t xml:space="preserve"> typically includ</w:t>
      </w:r>
      <w:r w:rsidR="00ED6D12">
        <w:t xml:space="preserve">ing the </w:t>
      </w:r>
      <w:r w:rsidR="00ED6D12" w:rsidRPr="00ED6D12">
        <w:t>Chief Social Work Officer, and other relevant stakeholders</w:t>
      </w:r>
      <w:r w:rsidR="00ED6D12">
        <w:t>-</w:t>
      </w:r>
      <w:r w:rsidR="005930FC">
        <w:t xml:space="preserve"> where they exist,</w:t>
      </w:r>
      <w:r w:rsidRPr="00631FD7">
        <w:t xml:space="preserve"> enhance oversight.</w:t>
      </w:r>
    </w:p>
    <w:p w14:paraId="7F609A61" w14:textId="316B2934" w:rsidR="00631FD7" w:rsidRPr="00631FD7" w:rsidRDefault="00631FD7" w:rsidP="00631FD7">
      <w:pPr>
        <w:numPr>
          <w:ilvl w:val="0"/>
          <w:numId w:val="1"/>
        </w:numPr>
      </w:pPr>
      <w:r w:rsidRPr="00631FD7">
        <w:rPr>
          <w:b/>
          <w:bCs/>
        </w:rPr>
        <w:t>Social work influence</w:t>
      </w:r>
      <w:r w:rsidRPr="00631FD7">
        <w:t xml:space="preserve"> is sometimes limited within Health and Social Care Partnerships (HSCPs), with health priorities often dominating. Chief Social Work Officers (CSWOs) play </w:t>
      </w:r>
      <w:r>
        <w:t>a key</w:t>
      </w:r>
      <w:r w:rsidRPr="00631FD7">
        <w:t xml:space="preserve"> role in amplifying social work's voice.</w:t>
      </w:r>
    </w:p>
    <w:p w14:paraId="380F6AE2" w14:textId="040F551C" w:rsidR="00631FD7" w:rsidRPr="00631FD7" w:rsidRDefault="00631FD7" w:rsidP="00631FD7">
      <w:pPr>
        <w:numPr>
          <w:ilvl w:val="0"/>
          <w:numId w:val="1"/>
        </w:numPr>
      </w:pPr>
      <w:r w:rsidRPr="00631FD7">
        <w:rPr>
          <w:b/>
          <w:bCs/>
        </w:rPr>
        <w:t>Social work values</w:t>
      </w:r>
      <w:r w:rsidRPr="00631FD7">
        <w:t xml:space="preserve"> are</w:t>
      </w:r>
      <w:r>
        <w:t xml:space="preserve"> </w:t>
      </w:r>
      <w:r w:rsidRPr="00631FD7">
        <w:t>upheld by staff at all levels, with SSSC Codes of Practice being key reference points for ethical practice.</w:t>
      </w:r>
    </w:p>
    <w:p w14:paraId="42842C74" w14:textId="5817C8C4" w:rsidR="00631FD7" w:rsidRPr="00631FD7" w:rsidRDefault="00631FD7" w:rsidP="00631FD7">
      <w:pPr>
        <w:numPr>
          <w:ilvl w:val="0"/>
          <w:numId w:val="1"/>
        </w:numPr>
      </w:pPr>
      <w:r w:rsidRPr="00631FD7">
        <w:rPr>
          <w:b/>
          <w:bCs/>
        </w:rPr>
        <w:t>Assurance mechanisms</w:t>
      </w:r>
      <w:r w:rsidRPr="00631FD7">
        <w:t xml:space="preserve"> are mostly effective, though performance reporting does</w:t>
      </w:r>
      <w:r>
        <w:t xml:space="preserve"> </w:t>
      </w:r>
      <w:r w:rsidRPr="00631FD7">
        <w:t>n</w:t>
      </w:r>
      <w:r>
        <w:t>o</w:t>
      </w:r>
      <w:r w:rsidRPr="00631FD7">
        <w:t>t always capture the full breadth of social work activity, particularly in adult services.</w:t>
      </w:r>
    </w:p>
    <w:p w14:paraId="63AA3B80" w14:textId="77777777" w:rsidR="00631FD7" w:rsidRPr="00631FD7" w:rsidRDefault="00631FD7" w:rsidP="00631FD7">
      <w:pPr>
        <w:numPr>
          <w:ilvl w:val="0"/>
          <w:numId w:val="1"/>
        </w:numPr>
      </w:pPr>
      <w:r w:rsidRPr="00631FD7">
        <w:rPr>
          <w:b/>
          <w:bCs/>
        </w:rPr>
        <w:t>Significant challenges exist</w:t>
      </w:r>
      <w:r w:rsidRPr="00631FD7">
        <w:t xml:space="preserve"> regarding staffing and financial resources, with recruitment and retention being critical issues nationwide, amplified in rural and island settings.</w:t>
      </w:r>
    </w:p>
    <w:p w14:paraId="14B983C8" w14:textId="77777777" w:rsidR="00631FD7" w:rsidRPr="00631FD7" w:rsidRDefault="00631FD7" w:rsidP="00631FD7">
      <w:pPr>
        <w:numPr>
          <w:ilvl w:val="0"/>
          <w:numId w:val="1"/>
        </w:numPr>
      </w:pPr>
      <w:r w:rsidRPr="00631FD7">
        <w:rPr>
          <w:b/>
          <w:bCs/>
        </w:rPr>
        <w:t>Staff support systems</w:t>
      </w:r>
      <w:r w:rsidRPr="00631FD7">
        <w:t xml:space="preserve"> are generally effective, with supervision arrangements working well, though increasing caseload complexity impacts staff wellbeing.</w:t>
      </w:r>
    </w:p>
    <w:p w14:paraId="2C0140D0" w14:textId="60F5F08E" w:rsidR="00631FD7" w:rsidRPr="008527B9" w:rsidRDefault="00631FD7" w:rsidP="008527B9">
      <w:pPr>
        <w:pStyle w:val="Heading2"/>
        <w:rPr>
          <w:rFonts w:ascii="Arial" w:hAnsi="Arial" w:cs="Arial"/>
          <w:sz w:val="28"/>
          <w:szCs w:val="28"/>
        </w:rPr>
      </w:pPr>
      <w:r w:rsidRPr="008527B9">
        <w:rPr>
          <w:rFonts w:ascii="Arial" w:hAnsi="Arial" w:cs="Arial"/>
          <w:sz w:val="28"/>
          <w:szCs w:val="28"/>
        </w:rPr>
        <w:t>Key National Challenges</w:t>
      </w:r>
    </w:p>
    <w:p w14:paraId="47202508" w14:textId="77777777" w:rsidR="00631FD7" w:rsidRPr="00631FD7" w:rsidRDefault="00631FD7" w:rsidP="00631FD7">
      <w:r w:rsidRPr="00631FD7">
        <w:t>The review highlighted three significant national concerns:</w:t>
      </w:r>
    </w:p>
    <w:p w14:paraId="373989F6" w14:textId="584F2C79" w:rsidR="00631FD7" w:rsidRPr="00631FD7" w:rsidRDefault="00631FD7" w:rsidP="00631FD7">
      <w:pPr>
        <w:numPr>
          <w:ilvl w:val="0"/>
          <w:numId w:val="2"/>
        </w:numPr>
      </w:pPr>
      <w:r w:rsidRPr="00631FD7">
        <w:t xml:space="preserve">Social work services struggle to match supply with </w:t>
      </w:r>
      <w:r>
        <w:t xml:space="preserve">increasing demand and complex </w:t>
      </w:r>
      <w:r w:rsidR="005930FC">
        <w:t>need</w:t>
      </w:r>
      <w:r w:rsidR="005930FC" w:rsidRPr="00631FD7">
        <w:t>,</w:t>
      </w:r>
      <w:r w:rsidRPr="00631FD7">
        <w:t xml:space="preserve"> risking their ability to fulfil statutory duties.</w:t>
      </w:r>
    </w:p>
    <w:p w14:paraId="356E64FB" w14:textId="77777777" w:rsidR="00631FD7" w:rsidRPr="00631FD7" w:rsidRDefault="00631FD7" w:rsidP="00631FD7">
      <w:pPr>
        <w:numPr>
          <w:ilvl w:val="0"/>
          <w:numId w:val="2"/>
        </w:numPr>
      </w:pPr>
      <w:r w:rsidRPr="00631FD7">
        <w:t>Traditional relationship-based practice is being replaced by more transactional engagement, particularly in adult social work.</w:t>
      </w:r>
    </w:p>
    <w:p w14:paraId="6724B704" w14:textId="3757868F" w:rsidR="00631FD7" w:rsidRPr="00631FD7" w:rsidRDefault="00631FD7" w:rsidP="00631FD7">
      <w:pPr>
        <w:numPr>
          <w:ilvl w:val="0"/>
          <w:numId w:val="2"/>
        </w:numPr>
      </w:pPr>
      <w:r w:rsidRPr="00631FD7">
        <w:t xml:space="preserve">A national approach is needed </w:t>
      </w:r>
      <w:r w:rsidR="0040586A" w:rsidRPr="00631FD7">
        <w:t>urgently</w:t>
      </w:r>
      <w:r>
        <w:t xml:space="preserve"> </w:t>
      </w:r>
      <w:r w:rsidR="0040586A" w:rsidRPr="00631FD7">
        <w:t>to</w:t>
      </w:r>
      <w:r w:rsidRPr="00631FD7">
        <w:t xml:space="preserve"> address the recruitment and retention crisis and ensure social work sustainability.</w:t>
      </w:r>
    </w:p>
    <w:p w14:paraId="29DF04DA" w14:textId="741FE3F9" w:rsidR="00DF4D90" w:rsidRDefault="00631FD7">
      <w:r w:rsidRPr="00631FD7">
        <w:t>The report includes reflective questions for social work leaders and suggests that Scotland's National Social Work Agency presents an opportunity to address these systemic challenges.</w:t>
      </w:r>
    </w:p>
    <w:sectPr w:rsidR="00DF4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8112B"/>
    <w:multiLevelType w:val="multilevel"/>
    <w:tmpl w:val="A732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2F66A8"/>
    <w:multiLevelType w:val="multilevel"/>
    <w:tmpl w:val="34564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0870859">
    <w:abstractNumId w:val="0"/>
  </w:num>
  <w:num w:numId="2" w16cid:durableId="114250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A5"/>
    <w:rsid w:val="000F60E3"/>
    <w:rsid w:val="001E4EDE"/>
    <w:rsid w:val="0040586A"/>
    <w:rsid w:val="005930FC"/>
    <w:rsid w:val="00631FD7"/>
    <w:rsid w:val="00662955"/>
    <w:rsid w:val="008527B9"/>
    <w:rsid w:val="009A5644"/>
    <w:rsid w:val="00AB544D"/>
    <w:rsid w:val="00B44C09"/>
    <w:rsid w:val="00C27952"/>
    <w:rsid w:val="00C53E46"/>
    <w:rsid w:val="00C5577F"/>
    <w:rsid w:val="00C93AA5"/>
    <w:rsid w:val="00DF4D90"/>
    <w:rsid w:val="00ED6D12"/>
    <w:rsid w:val="00FB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98210"/>
  <w15:chartTrackingRefBased/>
  <w15:docId w15:val="{9C2461FC-548F-4045-BB5D-7D79439A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3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A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A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A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A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A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A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A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93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AA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AA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AA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A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A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A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A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A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A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A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A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3A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A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A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1C40051597C49A13F3ECED9DFA194" ma:contentTypeVersion="18" ma:contentTypeDescription="Create a new document." ma:contentTypeScope="" ma:versionID="133021cd2c147abfdbafe4997ab753e9">
  <xsd:schema xmlns:xsd="http://www.w3.org/2001/XMLSchema" xmlns:xs="http://www.w3.org/2001/XMLSchema" xmlns:p="http://schemas.microsoft.com/office/2006/metadata/properties" xmlns:ns2="8f7d875a-720d-49f5-818c-16ad9105e010" xmlns:ns3="e9d93c0e-173f-444a-8999-07e0ebb498cb" targetNamespace="http://schemas.microsoft.com/office/2006/metadata/properties" ma:root="true" ma:fieldsID="f5970b2e095ef84a27df6f7db9f80432" ns2:_="" ns3:_="">
    <xsd:import namespace="8f7d875a-720d-49f5-818c-16ad9105e010"/>
    <xsd:import namespace="e9d93c0e-173f-444a-8999-07e0ebb498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d875a-720d-49f5-818c-16ad9105e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9f6f2c7-f84b-42a6-be1a-684c88b8a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93c0e-173f-444a-8999-07e0ebb498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7f95ac-063b-495c-9ccf-ca0413219c81}" ma:internalName="TaxCatchAll" ma:showField="CatchAllData" ma:web="e9d93c0e-173f-444a-8999-07e0ebb498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d93c0e-173f-444a-8999-07e0ebb498cb" xsi:nil="true"/>
    <lcf76f155ced4ddcb4097134ff3c332f xmlns="8f7d875a-720d-49f5-818c-16ad9105e0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616246-CB3D-42FB-8A1E-BA62DCA437D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f7d875a-720d-49f5-818c-16ad9105e010"/>
    <ds:schemaRef ds:uri="e9d93c0e-173f-444a-8999-07e0ebb498c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00BB98-AA59-4B95-9D87-A49718D48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D1533-5684-4407-B241-CFF484049739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9d93c0e-173f-444a-8999-07e0ebb498cb"/>
    <ds:schemaRef ds:uri="8f7d875a-720d-49f5-818c-16ad9105e01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1817</Characters>
  <Application>Microsoft Office Word</Application>
  <DocSecurity>0</DocSecurity>
  <Lines>34</Lines>
  <Paragraphs>17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Reilly</dc:creator>
  <cp:keywords/>
  <dc:description/>
  <cp:lastModifiedBy>Frank Reilly</cp:lastModifiedBy>
  <cp:revision>2</cp:revision>
  <dcterms:created xsi:type="dcterms:W3CDTF">2025-05-08T14:24:00Z</dcterms:created>
  <dcterms:modified xsi:type="dcterms:W3CDTF">2025-05-08T14:24:00Z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0x0101002E11C40051597C49A13F3ECED9DFA194</vt:lpwstr>
  </property>
  <property fmtid="{D5CDD505-2E9C-101B-9397-08002B2CF9AE}" pid="3" name="MediaServiceImageTags">
    <vt:lpwstr/>
  </property>
  <property fmtid="{D5CDD505-2E9C-101B-9397-08002B2CF9AE}" pid="4" name="GrammarlyDocumentId">
    <vt:lpwstr>37ee83a5-56db-4218-b7e6-39873a156c50</vt:lpwstr>
  </property>
</Properties>
</file>